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56E" w:rsidRPr="00804F84" w:rsidRDefault="0057756E" w:rsidP="0057756E">
      <w:pPr>
        <w:spacing w:after="0"/>
        <w:jc w:val="center"/>
        <w:outlineLvl w:val="0"/>
        <w:rPr>
          <w:rFonts w:ascii="Times New Roman" w:eastAsia="Times New Roman" w:hAnsi="Times New Roman" w:cs="Times New Roman"/>
          <w:b/>
          <w:bCs/>
          <w:kern w:val="36"/>
          <w:sz w:val="28"/>
          <w:szCs w:val="28"/>
        </w:rPr>
      </w:pPr>
      <w:bookmarkStart w:id="0" w:name="_GoBack"/>
      <w:r w:rsidRPr="00804F84">
        <w:rPr>
          <w:rFonts w:ascii="Times New Roman" w:eastAsia="Times New Roman" w:hAnsi="Times New Roman" w:cs="Times New Roman"/>
          <w:b/>
          <w:bCs/>
          <w:kern w:val="36"/>
          <w:sz w:val="28"/>
          <w:szCs w:val="28"/>
        </w:rPr>
        <w:t>VSRC</w:t>
      </w:r>
    </w:p>
    <w:p w:rsidR="0057756E" w:rsidRPr="00804F84" w:rsidRDefault="0057756E" w:rsidP="0057756E">
      <w:pPr>
        <w:spacing w:after="0"/>
        <w:jc w:val="center"/>
        <w:outlineLvl w:val="0"/>
        <w:rPr>
          <w:rFonts w:ascii="Times New Roman" w:eastAsia="Times New Roman" w:hAnsi="Times New Roman" w:cs="Times New Roman"/>
          <w:b/>
          <w:bCs/>
          <w:kern w:val="36"/>
          <w:sz w:val="28"/>
          <w:szCs w:val="28"/>
        </w:rPr>
      </w:pPr>
      <w:r w:rsidRPr="00804F84">
        <w:rPr>
          <w:rFonts w:ascii="Times New Roman" w:eastAsia="Times New Roman" w:hAnsi="Times New Roman" w:cs="Times New Roman"/>
          <w:b/>
          <w:bCs/>
          <w:kern w:val="36"/>
          <w:sz w:val="28"/>
          <w:szCs w:val="28"/>
        </w:rPr>
        <w:t xml:space="preserve">The Robert A. </w:t>
      </w:r>
      <w:proofErr w:type="spellStart"/>
      <w:r w:rsidRPr="00804F84">
        <w:rPr>
          <w:rFonts w:ascii="Times New Roman" w:eastAsia="Times New Roman" w:hAnsi="Times New Roman" w:cs="Times New Roman"/>
          <w:b/>
          <w:bCs/>
          <w:kern w:val="36"/>
          <w:sz w:val="28"/>
          <w:szCs w:val="28"/>
        </w:rPr>
        <w:t>Bageant</w:t>
      </w:r>
      <w:proofErr w:type="spellEnd"/>
      <w:r w:rsidRPr="00804F84">
        <w:rPr>
          <w:rFonts w:ascii="Times New Roman" w:eastAsia="Times New Roman" w:hAnsi="Times New Roman" w:cs="Times New Roman"/>
          <w:b/>
          <w:bCs/>
          <w:kern w:val="36"/>
          <w:sz w:val="28"/>
          <w:szCs w:val="28"/>
        </w:rPr>
        <w:t xml:space="preserve"> Award</w:t>
      </w:r>
    </w:p>
    <w:bookmarkEnd w:id="0"/>
    <w:p w:rsidR="0057756E" w:rsidRPr="00804F84" w:rsidRDefault="0057756E" w:rsidP="0057756E">
      <w:pPr>
        <w:spacing w:after="0"/>
        <w:jc w:val="center"/>
        <w:outlineLvl w:val="0"/>
        <w:rPr>
          <w:rFonts w:ascii="Times New Roman" w:eastAsia="Times New Roman" w:hAnsi="Times New Roman" w:cs="Times New Roman"/>
          <w:b/>
          <w:bCs/>
          <w:kern w:val="36"/>
          <w:sz w:val="28"/>
          <w:szCs w:val="28"/>
        </w:rPr>
      </w:pPr>
      <w:r w:rsidRPr="00804F84">
        <w:rPr>
          <w:rFonts w:ascii="Times New Roman" w:eastAsia="Times New Roman" w:hAnsi="Times New Roman" w:cs="Times New Roman"/>
          <w:b/>
          <w:bCs/>
          <w:kern w:val="36"/>
          <w:sz w:val="28"/>
          <w:szCs w:val="28"/>
        </w:rPr>
        <w:t>Established 1983</w:t>
      </w:r>
    </w:p>
    <w:p w:rsidR="0057756E" w:rsidRDefault="0057756E" w:rsidP="0057756E">
      <w:pPr>
        <w:spacing w:before="100" w:beforeAutospacing="1" w:after="100" w:afterAutospacing="1" w:line="240" w:lineRule="auto"/>
        <w:rPr>
          <w:rFonts w:ascii="Times New Roman" w:eastAsia="Times New Roman" w:hAnsi="Times New Roman" w:cs="Times New Roman"/>
          <w:sz w:val="24"/>
          <w:szCs w:val="24"/>
        </w:rPr>
      </w:pPr>
      <w:r w:rsidRPr="00804F8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Robert A. </w:t>
      </w:r>
      <w:proofErr w:type="spellStart"/>
      <w:r>
        <w:rPr>
          <w:rFonts w:ascii="Times New Roman" w:eastAsia="Times New Roman" w:hAnsi="Times New Roman" w:cs="Times New Roman"/>
          <w:sz w:val="24"/>
          <w:szCs w:val="24"/>
        </w:rPr>
        <w:t>Bageant</w:t>
      </w:r>
      <w:proofErr w:type="spellEnd"/>
      <w:r>
        <w:rPr>
          <w:rFonts w:ascii="Times New Roman" w:eastAsia="Times New Roman" w:hAnsi="Times New Roman" w:cs="Times New Roman"/>
          <w:sz w:val="24"/>
          <w:szCs w:val="24"/>
        </w:rPr>
        <w:t xml:space="preserve"> Award of merit may be presented to someone </w:t>
      </w:r>
      <w:r w:rsidRPr="00804F84">
        <w:rPr>
          <w:rFonts w:ascii="Times New Roman" w:eastAsia="Times New Roman" w:hAnsi="Times New Roman" w:cs="Times New Roman"/>
          <w:sz w:val="24"/>
          <w:szCs w:val="24"/>
        </w:rPr>
        <w:t xml:space="preserve">who has contributed the most to the Society during the year. </w:t>
      </w:r>
      <w:r>
        <w:rPr>
          <w:rFonts w:ascii="Times New Roman" w:eastAsia="Times New Roman" w:hAnsi="Times New Roman" w:cs="Times New Roman"/>
          <w:sz w:val="24"/>
          <w:szCs w:val="24"/>
        </w:rPr>
        <w:t xml:space="preserve"> Initially established to recognize only a physician, in 2008, the standing rules were revised to allow the recipient to be any affiliate contributor.  From 1983-2007 the </w:t>
      </w:r>
      <w:r w:rsidRPr="00703C82">
        <w:rPr>
          <w:rFonts w:ascii="Times New Roman" w:eastAsia="Times New Roman" w:hAnsi="Times New Roman" w:cs="Times New Roman"/>
          <w:sz w:val="24"/>
          <w:szCs w:val="24"/>
        </w:rPr>
        <w:t>current Society President in conjunction with past presidents, determine</w:t>
      </w:r>
      <w:r>
        <w:rPr>
          <w:rFonts w:ascii="Times New Roman" w:eastAsia="Times New Roman" w:hAnsi="Times New Roman" w:cs="Times New Roman"/>
          <w:sz w:val="24"/>
          <w:szCs w:val="24"/>
        </w:rPr>
        <w:t>d who the recipient</w:t>
      </w:r>
      <w:r w:rsidRPr="00703C82">
        <w:rPr>
          <w:rFonts w:ascii="Times New Roman" w:eastAsia="Times New Roman" w:hAnsi="Times New Roman" w:cs="Times New Roman"/>
          <w:sz w:val="24"/>
          <w:szCs w:val="24"/>
        </w:rPr>
        <w:t xml:space="preserve"> should be. </w:t>
      </w:r>
      <w:r>
        <w:rPr>
          <w:rFonts w:ascii="Times New Roman" w:eastAsia="Times New Roman" w:hAnsi="Times New Roman" w:cs="Times New Roman"/>
          <w:sz w:val="24"/>
          <w:szCs w:val="24"/>
        </w:rPr>
        <w:t>In 2008, the VSRC standing rules were revised so selection is made by an Executive Board majority vote.</w:t>
      </w:r>
    </w:p>
    <w:p w:rsidR="0057756E" w:rsidRPr="00804F84" w:rsidRDefault="0057756E" w:rsidP="0057756E">
      <w:pPr>
        <w:spacing w:before="100" w:beforeAutospacing="1" w:after="100" w:afterAutospacing="1" w:line="240" w:lineRule="auto"/>
        <w:rPr>
          <w:rFonts w:ascii="Times New Roman" w:eastAsia="Times New Roman" w:hAnsi="Times New Roman" w:cs="Times New Roman"/>
          <w:sz w:val="24"/>
          <w:szCs w:val="24"/>
        </w:rPr>
      </w:pPr>
      <w:r w:rsidRPr="00804F84">
        <w:rPr>
          <w:rFonts w:ascii="Times New Roman" w:eastAsia="Times New Roman" w:hAnsi="Times New Roman" w:cs="Times New Roman"/>
          <w:sz w:val="24"/>
          <w:szCs w:val="24"/>
        </w:rPr>
        <w:t xml:space="preserve">Robert A. “Bob” </w:t>
      </w:r>
      <w:proofErr w:type="spellStart"/>
      <w:r w:rsidRPr="00804F84">
        <w:rPr>
          <w:rFonts w:ascii="Times New Roman" w:eastAsia="Times New Roman" w:hAnsi="Times New Roman" w:cs="Times New Roman"/>
          <w:sz w:val="24"/>
          <w:szCs w:val="24"/>
        </w:rPr>
        <w:t>Bageant</w:t>
      </w:r>
      <w:proofErr w:type="spellEnd"/>
      <w:r w:rsidRPr="00804F84">
        <w:rPr>
          <w:rFonts w:ascii="Times New Roman" w:eastAsia="Times New Roman" w:hAnsi="Times New Roman" w:cs="Times New Roman"/>
          <w:sz w:val="24"/>
          <w:szCs w:val="24"/>
        </w:rPr>
        <w:t>, RRT first served as a volunteer in the late 1950s at the old Garfield Hospital in Washington, DC. Three DC hospitals, Garfield being one, closed and opened the Washington Hospital Center in 1958. Bob's father was Chief of Anesthesiology and there being no official Volunteer Program, Dr</w:t>
      </w:r>
      <w:r>
        <w:rPr>
          <w:rFonts w:ascii="Times New Roman" w:eastAsia="Times New Roman" w:hAnsi="Times New Roman" w:cs="Times New Roman"/>
          <w:sz w:val="24"/>
          <w:szCs w:val="24"/>
        </w:rPr>
        <w:t>.</w:t>
      </w:r>
      <w:r w:rsidRPr="00804F84">
        <w:rPr>
          <w:rFonts w:ascii="Times New Roman" w:eastAsia="Times New Roman" w:hAnsi="Times New Roman" w:cs="Times New Roman"/>
          <w:sz w:val="24"/>
          <w:szCs w:val="24"/>
        </w:rPr>
        <w:t xml:space="preserve"> </w:t>
      </w:r>
      <w:proofErr w:type="spellStart"/>
      <w:r w:rsidRPr="00804F84">
        <w:rPr>
          <w:rFonts w:ascii="Times New Roman" w:eastAsia="Times New Roman" w:hAnsi="Times New Roman" w:cs="Times New Roman"/>
          <w:sz w:val="24"/>
          <w:szCs w:val="24"/>
        </w:rPr>
        <w:t>Bageant</w:t>
      </w:r>
      <w:proofErr w:type="spellEnd"/>
      <w:r w:rsidRPr="00804F84">
        <w:rPr>
          <w:rFonts w:ascii="Times New Roman" w:eastAsia="Times New Roman" w:hAnsi="Times New Roman" w:cs="Times New Roman"/>
          <w:sz w:val="24"/>
          <w:szCs w:val="24"/>
        </w:rPr>
        <w:t xml:space="preserve"> directed some of Bob's volunteer activities. Starting in 1960, for several years Bob served as a hospital employee at Washington Hospital Center, but not in Oxygen Therapy where Easton Smith was department director. During the early 1960s Bob acquired a BS and MS in Biology and after leaving the US Army and Texas in 1970, he attended Inhalation Therapy (IT) School at Washington Hospital. The program there was taught through the Anesthesiology Dept. After IT school, he worked for Pulmonary Medicine and then as Director of Inhalation Therapy. The IT school was transferred from Washington to Piedmont Virginia Community College and Bob served as Program Head and Clinical Coordinator along with University of Virginia hospital responsibilities for several years. He served the Virginia Society for Respiratory Therapy as President and in other positions for more than 25 years. Bob served as Assistant Editor to Phillip Kittredge for RC, as an Oral Examiner and Item Writer for National Board for Respiratory Care. </w:t>
      </w:r>
    </w:p>
    <w:tbl>
      <w:tblPr>
        <w:tblStyle w:val="TableGrid"/>
        <w:tblW w:w="0" w:type="auto"/>
        <w:tblLook w:val="04A0" w:firstRow="1" w:lastRow="0" w:firstColumn="1" w:lastColumn="0" w:noHBand="0" w:noVBand="1"/>
      </w:tblPr>
      <w:tblGrid>
        <w:gridCol w:w="1255"/>
        <w:gridCol w:w="3780"/>
      </w:tblGrid>
      <w:tr w:rsidR="0057756E" w:rsidTr="00683FE9">
        <w:tc>
          <w:tcPr>
            <w:tcW w:w="5035" w:type="dxa"/>
            <w:gridSpan w:val="2"/>
          </w:tcPr>
          <w:p w:rsidR="0057756E" w:rsidRPr="00FD3CB8" w:rsidRDefault="0057756E" w:rsidP="00683FE9">
            <w:pPr>
              <w:jc w:val="center"/>
              <w:rPr>
                <w:rFonts w:ascii="Times New Roman" w:hAnsi="Times New Roman" w:cs="Times New Roman"/>
                <w:sz w:val="24"/>
                <w:szCs w:val="24"/>
              </w:rPr>
            </w:pPr>
            <w:r w:rsidRPr="00FD3CB8">
              <w:rPr>
                <w:rFonts w:ascii="Times New Roman" w:eastAsia="Times New Roman" w:hAnsi="Times New Roman" w:cs="Times New Roman"/>
                <w:b/>
                <w:sz w:val="24"/>
                <w:szCs w:val="24"/>
              </w:rPr>
              <w:t xml:space="preserve">Recipients: </w:t>
            </w:r>
            <w:r w:rsidRPr="00FD3CB8">
              <w:rPr>
                <w:rFonts w:ascii="Times New Roman" w:eastAsia="Times New Roman" w:hAnsi="Times New Roman" w:cs="Times New Roman"/>
                <w:b/>
                <w:bCs/>
                <w:kern w:val="36"/>
                <w:sz w:val="24"/>
                <w:szCs w:val="24"/>
              </w:rPr>
              <w:t xml:space="preserve">Robert A. </w:t>
            </w:r>
            <w:proofErr w:type="spellStart"/>
            <w:r w:rsidRPr="00FD3CB8">
              <w:rPr>
                <w:rFonts w:ascii="Times New Roman" w:eastAsia="Times New Roman" w:hAnsi="Times New Roman" w:cs="Times New Roman"/>
                <w:b/>
                <w:bCs/>
                <w:kern w:val="36"/>
                <w:sz w:val="24"/>
                <w:szCs w:val="24"/>
              </w:rPr>
              <w:t>Bageant</w:t>
            </w:r>
            <w:proofErr w:type="spellEnd"/>
            <w:r w:rsidRPr="00FD3CB8">
              <w:rPr>
                <w:rFonts w:ascii="Times New Roman" w:eastAsia="Times New Roman" w:hAnsi="Times New Roman" w:cs="Times New Roman"/>
                <w:b/>
                <w:bCs/>
                <w:kern w:val="36"/>
                <w:sz w:val="24"/>
                <w:szCs w:val="24"/>
              </w:rPr>
              <w:t xml:space="preserve"> Award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1983</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Charles Robertson,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1984</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Charles Robertson,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1985</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 xml:space="preserve">Walter J. </w:t>
            </w:r>
            <w:proofErr w:type="spellStart"/>
            <w:r w:rsidRPr="00FD3CB8">
              <w:rPr>
                <w:rFonts w:ascii="Times New Roman" w:hAnsi="Times New Roman" w:cs="Times New Roman"/>
                <w:sz w:val="24"/>
                <w:szCs w:val="24"/>
              </w:rPr>
              <w:t>O’Donohue</w:t>
            </w:r>
            <w:proofErr w:type="spellEnd"/>
            <w:r w:rsidRPr="00FD3CB8">
              <w:rPr>
                <w:rFonts w:ascii="Times New Roman" w:hAnsi="Times New Roman" w:cs="Times New Roman"/>
                <w:sz w:val="24"/>
                <w:szCs w:val="24"/>
              </w:rPr>
              <w:t>, Jr.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1986</w:t>
            </w:r>
          </w:p>
        </w:tc>
        <w:tc>
          <w:tcPr>
            <w:tcW w:w="3780" w:type="dxa"/>
          </w:tcPr>
          <w:p w:rsidR="0057756E" w:rsidRPr="00FD3CB8" w:rsidRDefault="0057756E" w:rsidP="00683FE9">
            <w:pPr>
              <w:rPr>
                <w:rFonts w:ascii="Times New Roman" w:hAnsi="Times New Roman" w:cs="Times New Roman"/>
                <w:sz w:val="24"/>
                <w:szCs w:val="24"/>
              </w:rPr>
            </w:pPr>
            <w:proofErr w:type="spellStart"/>
            <w:r w:rsidRPr="00FD3CB8">
              <w:rPr>
                <w:rFonts w:ascii="Times New Roman" w:hAnsi="Times New Roman" w:cs="Times New Roman"/>
                <w:sz w:val="24"/>
                <w:szCs w:val="24"/>
              </w:rPr>
              <w:t>Terring</w:t>
            </w:r>
            <w:proofErr w:type="spellEnd"/>
            <w:r w:rsidRPr="00FD3CB8">
              <w:rPr>
                <w:rFonts w:ascii="Times New Roman" w:hAnsi="Times New Roman" w:cs="Times New Roman"/>
                <w:sz w:val="24"/>
                <w:szCs w:val="24"/>
              </w:rPr>
              <w:t xml:space="preserve"> W. </w:t>
            </w:r>
            <w:proofErr w:type="spellStart"/>
            <w:r w:rsidRPr="00FD3CB8">
              <w:rPr>
                <w:rFonts w:ascii="Times New Roman" w:hAnsi="Times New Roman" w:cs="Times New Roman"/>
                <w:sz w:val="24"/>
                <w:szCs w:val="24"/>
              </w:rPr>
              <w:t>Heironimus</w:t>
            </w:r>
            <w:proofErr w:type="spellEnd"/>
            <w:r w:rsidRPr="00FD3CB8">
              <w:rPr>
                <w:rFonts w:ascii="Times New Roman" w:hAnsi="Times New Roman" w:cs="Times New Roman"/>
                <w:sz w:val="24"/>
                <w:szCs w:val="24"/>
              </w:rPr>
              <w:t>,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1987</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William B. Hunt,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1988</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Charles Durbin,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1989</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Phillip Fuller,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1990</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Charles Durbin,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lastRenderedPageBreak/>
              <w:t>1991</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Ignacio Ripoll,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1992</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 xml:space="preserve">Joseph </w:t>
            </w:r>
            <w:proofErr w:type="spellStart"/>
            <w:r w:rsidRPr="00FD3CB8">
              <w:rPr>
                <w:rFonts w:ascii="Times New Roman" w:hAnsi="Times New Roman" w:cs="Times New Roman"/>
                <w:sz w:val="24"/>
                <w:szCs w:val="24"/>
              </w:rPr>
              <w:t>Smiddy</w:t>
            </w:r>
            <w:proofErr w:type="spellEnd"/>
            <w:r w:rsidRPr="00FD3CB8">
              <w:rPr>
                <w:rFonts w:ascii="Times New Roman" w:hAnsi="Times New Roman" w:cs="Times New Roman"/>
                <w:sz w:val="24"/>
                <w:szCs w:val="24"/>
              </w:rPr>
              <w:t>,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1993</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Phillip Fuller,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1994</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Phillip Fuller,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1995</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James Baker,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1996</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Frank Fusco,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1997</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 xml:space="preserve">Paul </w:t>
            </w:r>
            <w:proofErr w:type="spellStart"/>
            <w:r w:rsidRPr="00FD3CB8">
              <w:rPr>
                <w:rFonts w:ascii="Times New Roman" w:hAnsi="Times New Roman" w:cs="Times New Roman"/>
                <w:sz w:val="24"/>
                <w:szCs w:val="24"/>
              </w:rPr>
              <w:t>Suratt</w:t>
            </w:r>
            <w:proofErr w:type="spellEnd"/>
            <w:r w:rsidRPr="00FD3CB8">
              <w:rPr>
                <w:rFonts w:ascii="Times New Roman" w:hAnsi="Times New Roman" w:cs="Times New Roman"/>
                <w:sz w:val="24"/>
                <w:szCs w:val="24"/>
              </w:rPr>
              <w:t>,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1998</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Emory Robinette, MD</w:t>
            </w:r>
          </w:p>
        </w:tc>
      </w:tr>
      <w:tr w:rsidR="0057756E"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1999</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Emory Robinette, MD</w:t>
            </w: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2000</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Charles Durbin, MD</w:t>
            </w: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2001</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2002</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2003</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2004</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2005</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2006</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2007</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2008</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Retha Robinette, Pharm D</w:t>
            </w: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2009</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2010</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2011</w:t>
            </w:r>
          </w:p>
        </w:tc>
        <w:tc>
          <w:tcPr>
            <w:tcW w:w="3780"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Bruce K. Rubin, MD</w:t>
            </w: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2012</w:t>
            </w:r>
          </w:p>
        </w:tc>
        <w:tc>
          <w:tcPr>
            <w:tcW w:w="3780" w:type="dxa"/>
          </w:tcPr>
          <w:p w:rsidR="0057756E" w:rsidRPr="00FD3CB8" w:rsidRDefault="0057756E" w:rsidP="00683FE9">
            <w:pPr>
              <w:rPr>
                <w:rFonts w:ascii="Times New Roman" w:hAnsi="Times New Roman" w:cs="Times New Roman"/>
                <w:sz w:val="24"/>
                <w:szCs w:val="24"/>
              </w:rPr>
            </w:pPr>
          </w:p>
        </w:tc>
      </w:tr>
      <w:tr w:rsidR="0057756E" w:rsidRPr="00804F84" w:rsidTr="00683FE9">
        <w:tc>
          <w:tcPr>
            <w:tcW w:w="1255" w:type="dxa"/>
          </w:tcPr>
          <w:p w:rsidR="0057756E" w:rsidRPr="00FD3CB8" w:rsidRDefault="0057756E" w:rsidP="00683FE9">
            <w:pPr>
              <w:rPr>
                <w:rFonts w:ascii="Times New Roman" w:hAnsi="Times New Roman" w:cs="Times New Roman"/>
                <w:sz w:val="24"/>
                <w:szCs w:val="24"/>
              </w:rPr>
            </w:pPr>
            <w:r w:rsidRPr="00FD3CB8">
              <w:rPr>
                <w:rFonts w:ascii="Times New Roman" w:hAnsi="Times New Roman" w:cs="Times New Roman"/>
                <w:sz w:val="24"/>
                <w:szCs w:val="24"/>
              </w:rPr>
              <w:t>2013</w:t>
            </w:r>
          </w:p>
        </w:tc>
        <w:tc>
          <w:tcPr>
            <w:tcW w:w="3780" w:type="dxa"/>
          </w:tcPr>
          <w:p w:rsidR="0057756E" w:rsidRPr="00FD3CB8" w:rsidRDefault="0057756E" w:rsidP="00683FE9">
            <w:pPr>
              <w:rPr>
                <w:rFonts w:ascii="Times New Roman" w:hAnsi="Times New Roman" w:cs="Times New Roman"/>
                <w:sz w:val="24"/>
                <w:szCs w:val="24"/>
              </w:rPr>
            </w:pPr>
          </w:p>
        </w:tc>
      </w:tr>
    </w:tbl>
    <w:p w:rsidR="00B84D4A" w:rsidRDefault="00B84D4A"/>
    <w:sectPr w:rsidR="00B84D4A" w:rsidSect="003D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6E"/>
    <w:rsid w:val="003D0903"/>
    <w:rsid w:val="0057756E"/>
    <w:rsid w:val="00B8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423C11-C0EC-2D45-89F2-7D87611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5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5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1</cp:revision>
  <dcterms:created xsi:type="dcterms:W3CDTF">2018-05-05T17:00:00Z</dcterms:created>
  <dcterms:modified xsi:type="dcterms:W3CDTF">2018-05-05T17:03:00Z</dcterms:modified>
</cp:coreProperties>
</file>